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Рыльск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24.06.2025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- г. Рыльск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03-06/2025/3090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